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17D92" w14:textId="77777777" w:rsidR="005048F7" w:rsidRDefault="005048F7" w:rsidP="005048F7">
      <w:pPr>
        <w:rPr>
          <w:rFonts w:asciiTheme="minorHAnsi" w:hAnsiTheme="minorHAnsi" w:cstheme="minorBidi"/>
        </w:rPr>
      </w:pPr>
    </w:p>
    <w:p w14:paraId="371AEA1C" w14:textId="77777777" w:rsidR="005048F7" w:rsidRDefault="005048F7" w:rsidP="005048F7">
      <w:bookmarkStart w:id="0" w:name="_MailOriginal"/>
    </w:p>
    <w:p w14:paraId="1E940420" w14:textId="77777777" w:rsidR="005048F7" w:rsidRDefault="005048F7" w:rsidP="005048F7">
      <w:r>
        <w:rPr>
          <w:noProof/>
        </w:rPr>
        <w:drawing>
          <wp:inline distT="0" distB="0" distL="0" distR="0" wp14:anchorId="16205017" wp14:editId="70AD4B09">
            <wp:extent cx="570547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05475" cy="1571625"/>
                    </a:xfrm>
                    <a:prstGeom prst="rect">
                      <a:avLst/>
                    </a:prstGeom>
                    <a:noFill/>
                    <a:ln>
                      <a:noFill/>
                    </a:ln>
                  </pic:spPr>
                </pic:pic>
              </a:graphicData>
            </a:graphic>
          </wp:inline>
        </w:drawing>
      </w:r>
    </w:p>
    <w:p w14:paraId="2F6EFA38" w14:textId="77777777" w:rsidR="005048F7" w:rsidRDefault="005048F7" w:rsidP="005048F7"/>
    <w:p w14:paraId="4F8211D5" w14:textId="77777777" w:rsidR="005048F7" w:rsidRDefault="005048F7" w:rsidP="005048F7">
      <w:pPr>
        <w:rPr>
          <w:sz w:val="26"/>
          <w:szCs w:val="26"/>
        </w:rPr>
      </w:pPr>
      <w:r>
        <w:rPr>
          <w:sz w:val="26"/>
          <w:szCs w:val="26"/>
        </w:rPr>
        <w:t>I hope you had an opportunity to enjoy yesterday’s Pop-Up Staff Appreciation for all three shifts. The hard work by you is appreciated not only by DLC Leadership but by the patients, residents and families we serve. I also want to thank Tannis Pratt for arranging the Pop-Up event.</w:t>
      </w:r>
    </w:p>
    <w:p w14:paraId="4BF2E9E7" w14:textId="77777777" w:rsidR="005048F7" w:rsidRDefault="005048F7" w:rsidP="005048F7">
      <w:pPr>
        <w:rPr>
          <w:sz w:val="26"/>
          <w:szCs w:val="26"/>
        </w:rPr>
      </w:pPr>
    </w:p>
    <w:p w14:paraId="41040E5F" w14:textId="77777777" w:rsidR="005048F7" w:rsidRDefault="005048F7" w:rsidP="005048F7">
      <w:pPr>
        <w:rPr>
          <w:sz w:val="26"/>
          <w:szCs w:val="26"/>
        </w:rPr>
      </w:pPr>
      <w:r>
        <w:rPr>
          <w:sz w:val="26"/>
          <w:szCs w:val="26"/>
        </w:rPr>
        <w:t xml:space="preserve">Notice went out this week that the Regional Accreditation Canada Survey scheduled for next April is being delayed to November 2020. Next year will be busy for external reviews of our operation with a Manitoba Health, Seniors and Active Living PCH </w:t>
      </w:r>
      <w:bookmarkStart w:id="1" w:name="_GoBack"/>
      <w:bookmarkEnd w:id="1"/>
      <w:r>
        <w:rPr>
          <w:sz w:val="26"/>
          <w:szCs w:val="26"/>
        </w:rPr>
        <w:t>Standards visit sometime between January and June, the Accreditation Canada Survey, and a Standards review of Lab Services. Each review helps by measuring us against established Standards and providing feedback on how we can improve. Watch for additional information as we prepare for each visit.</w:t>
      </w:r>
    </w:p>
    <w:p w14:paraId="53A828FA" w14:textId="77777777" w:rsidR="005048F7" w:rsidRDefault="005048F7" w:rsidP="005048F7">
      <w:pPr>
        <w:rPr>
          <w:sz w:val="26"/>
          <w:szCs w:val="26"/>
        </w:rPr>
      </w:pPr>
    </w:p>
    <w:p w14:paraId="7538F02F" w14:textId="77777777" w:rsidR="005048F7" w:rsidRDefault="005048F7" w:rsidP="005048F7">
      <w:pPr>
        <w:rPr>
          <w:sz w:val="26"/>
          <w:szCs w:val="26"/>
        </w:rPr>
      </w:pPr>
      <w:r w:rsidRPr="00357C2A">
        <w:rPr>
          <w:sz w:val="26"/>
          <w:szCs w:val="26"/>
          <w:highlight w:val="yellow"/>
        </w:rPr>
        <w:t>And lastly, don’t forget about the DLC “Clean Wave” Hand Hygiene initiative.  Moment 1 – Before initial patient or patient environment contact - Kicked Off September 16, 2019.  Help us increase Hand Hygiene Awareness by completing the Moment 1 Audit Tool available on the Chronic Care, Geri-Rehab and PCH Units, for additional information please contact your Manager.</w:t>
      </w:r>
    </w:p>
    <w:p w14:paraId="24633476" w14:textId="77777777" w:rsidR="005048F7" w:rsidRDefault="005048F7" w:rsidP="005048F7">
      <w:pPr>
        <w:rPr>
          <w:sz w:val="26"/>
          <w:szCs w:val="26"/>
        </w:rPr>
      </w:pPr>
    </w:p>
    <w:p w14:paraId="0CE0503D" w14:textId="77777777" w:rsidR="005048F7" w:rsidRDefault="005048F7" w:rsidP="005048F7">
      <w:pPr>
        <w:rPr>
          <w:sz w:val="26"/>
          <w:szCs w:val="26"/>
        </w:rPr>
      </w:pPr>
      <w:r>
        <w:rPr>
          <w:noProof/>
        </w:rPr>
        <w:drawing>
          <wp:inline distT="0" distB="0" distL="0" distR="0" wp14:anchorId="43247974" wp14:editId="6954213E">
            <wp:extent cx="25336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33650" cy="790575"/>
                    </a:xfrm>
                    <a:prstGeom prst="rect">
                      <a:avLst/>
                    </a:prstGeom>
                    <a:noFill/>
                    <a:ln>
                      <a:noFill/>
                    </a:ln>
                  </pic:spPr>
                </pic:pic>
              </a:graphicData>
            </a:graphic>
          </wp:inline>
        </w:drawing>
      </w:r>
    </w:p>
    <w:p w14:paraId="1472DE93" w14:textId="77777777" w:rsidR="005048F7" w:rsidRDefault="005048F7" w:rsidP="005048F7">
      <w:pPr>
        <w:rPr>
          <w:sz w:val="26"/>
          <w:szCs w:val="26"/>
        </w:rPr>
      </w:pPr>
    </w:p>
    <w:bookmarkEnd w:id="0"/>
    <w:p w14:paraId="7930341F" w14:textId="77777777" w:rsidR="005048F7" w:rsidRDefault="005048F7" w:rsidP="005048F7"/>
    <w:p w14:paraId="494C7B3B" w14:textId="77777777" w:rsidR="00B43DE7" w:rsidRDefault="00B43DE7"/>
    <w:sectPr w:rsidR="00B4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F7"/>
    <w:rsid w:val="00357C2A"/>
    <w:rsid w:val="00496248"/>
    <w:rsid w:val="005048F7"/>
    <w:rsid w:val="007A32E3"/>
    <w:rsid w:val="00B4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1B7A"/>
  <w15:chartTrackingRefBased/>
  <w15:docId w15:val="{309B7A21-3829-4301-9413-AC72EDEE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8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9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57522.0B2612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png@01D57522.0B26128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Digital Health</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Murphy</dc:creator>
  <cp:keywords/>
  <dc:description/>
  <cp:lastModifiedBy>Karen Murphy</cp:lastModifiedBy>
  <cp:revision>3</cp:revision>
  <dcterms:created xsi:type="dcterms:W3CDTF">2020-09-02T16:11:00Z</dcterms:created>
  <dcterms:modified xsi:type="dcterms:W3CDTF">2020-09-02T16:20:00Z</dcterms:modified>
</cp:coreProperties>
</file>